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14" w:rsidRDefault="00062D45">
      <w:pPr>
        <w:pStyle w:val="1"/>
        <w:spacing w:after="0"/>
        <w:ind w:firstLine="0"/>
        <w:jc w:val="center"/>
      </w:pPr>
      <w:r>
        <w:t>РОССИЙСКАЯ ФЕДЕРАЦИЯ</w:t>
      </w:r>
    </w:p>
    <w:p w:rsidR="000D2214" w:rsidRDefault="00062D45">
      <w:pPr>
        <w:pStyle w:val="1"/>
        <w:spacing w:after="540"/>
        <w:ind w:firstLine="0"/>
        <w:jc w:val="center"/>
      </w:pPr>
      <w:r>
        <w:t>БРЯНСКАЯ ОБЛАСТЬ ПОЧЕПСКИЙ РАЙОН</w:t>
      </w:r>
      <w:r>
        <w:br/>
        <w:t>СЕТОЛОВСКАЯ СЕЛЬСКАЯ АДМИНИСТРАЦИЯ</w:t>
      </w:r>
    </w:p>
    <w:p w:rsidR="000D2214" w:rsidRDefault="00062D45">
      <w:pPr>
        <w:pStyle w:val="1"/>
        <w:ind w:firstLine="0"/>
        <w:jc w:val="center"/>
      </w:pPr>
      <w:r>
        <w:t>ПОСТАНОВЛЕНИЕ</w:t>
      </w:r>
    </w:p>
    <w:p w:rsidR="00062D45" w:rsidRDefault="00062D45">
      <w:pPr>
        <w:pStyle w:val="1"/>
        <w:spacing w:line="233" w:lineRule="auto"/>
        <w:ind w:left="420"/>
      </w:pPr>
      <w:r>
        <w:t xml:space="preserve">от 21.02.2023г. №12 </w:t>
      </w:r>
    </w:p>
    <w:p w:rsidR="000D2214" w:rsidRDefault="00062D45">
      <w:pPr>
        <w:pStyle w:val="1"/>
        <w:spacing w:line="233" w:lineRule="auto"/>
        <w:ind w:left="420"/>
      </w:pPr>
      <w:r>
        <w:t>с. Сетолово</w:t>
      </w:r>
    </w:p>
    <w:p w:rsidR="00062D45" w:rsidRDefault="00062D45" w:rsidP="00062D45">
      <w:pPr>
        <w:pStyle w:val="1"/>
        <w:spacing w:after="0"/>
        <w:ind w:left="420"/>
      </w:pPr>
      <w:r>
        <w:t>О присвоении адреса земельным участкам</w:t>
      </w:r>
    </w:p>
    <w:p w:rsidR="00062D45" w:rsidRDefault="00062D45" w:rsidP="00062D45">
      <w:pPr>
        <w:pStyle w:val="1"/>
        <w:spacing w:after="0"/>
        <w:ind w:left="420"/>
      </w:pPr>
      <w:r>
        <w:t xml:space="preserve"> в населенных пунктах: Громыки, Азарово, </w:t>
      </w:r>
    </w:p>
    <w:p w:rsidR="00062D45" w:rsidRDefault="00062D45" w:rsidP="00062D45">
      <w:pPr>
        <w:pStyle w:val="1"/>
        <w:spacing w:after="0"/>
        <w:ind w:left="420"/>
      </w:pPr>
      <w:r>
        <w:t xml:space="preserve">Волжино, Красная Слобода под </w:t>
      </w:r>
    </w:p>
    <w:p w:rsidR="000D2214" w:rsidRDefault="00062D45" w:rsidP="00062D45">
      <w:pPr>
        <w:pStyle w:val="1"/>
        <w:spacing w:after="0"/>
        <w:ind w:left="420"/>
      </w:pPr>
      <w:r>
        <w:t xml:space="preserve">создания </w:t>
      </w:r>
      <w:r>
        <w:t>площадок для накопления твердых коммунальных отходов</w:t>
      </w:r>
    </w:p>
    <w:p w:rsidR="000D2214" w:rsidRDefault="00062D45">
      <w:pPr>
        <w:pStyle w:val="1"/>
        <w:tabs>
          <w:tab w:val="left" w:pos="5297"/>
        </w:tabs>
        <w:ind w:left="420" w:firstLine="720"/>
        <w:jc w:val="both"/>
      </w:pPr>
      <w:r>
        <w:t>Руководствуясь с пп. 21 п. 1 и п. 3 ст. 14 Федерального закона от 06.10.2003 №131-Ф3 «Об общих принципах организации местного самоуправления в Российской Федерации», Правилами присвоения, изменения и анн</w:t>
      </w:r>
      <w:r>
        <w:t>улирования адресов, утверждёнными постановлением Правительства Российской Федерации от 19.11.2014 №1221, Уставом муниципального образования «Сетоловское сельское поселение», в целях упорядочения адресного хозяйства и внесения сведений Государственный адрес</w:t>
      </w:r>
      <w:r>
        <w:t>ный реестр, Сетоловская сельская администрация ПОСТАНОВЛЯЕТ:</w:t>
      </w:r>
      <w:r>
        <w:tab/>
      </w:r>
    </w:p>
    <w:p w:rsidR="000D2214" w:rsidRDefault="00062D45">
      <w:pPr>
        <w:pStyle w:val="1"/>
        <w:numPr>
          <w:ilvl w:val="0"/>
          <w:numId w:val="1"/>
        </w:numPr>
        <w:tabs>
          <w:tab w:val="left" w:pos="1366"/>
        </w:tabs>
        <w:spacing w:after="0"/>
        <w:ind w:left="420"/>
        <w:jc w:val="both"/>
      </w:pPr>
      <w:r>
        <w:t>Присвоить земельным участкам, под создания площадки для накопления твердых коммунальных отходов, адрес:</w:t>
      </w:r>
    </w:p>
    <w:p w:rsidR="000D2214" w:rsidRDefault="00062D45">
      <w:pPr>
        <w:pStyle w:val="1"/>
        <w:spacing w:after="0"/>
        <w:ind w:left="420"/>
        <w:jc w:val="both"/>
      </w:pPr>
      <w:r>
        <w:t>-Российская Федерация, Брянская область, Почепский муниципальный район, Сетоловское сельс</w:t>
      </w:r>
      <w:r>
        <w:t>кое поселение, пос.Громыки, ул. Центральная, земельный участок 23А.</w:t>
      </w:r>
    </w:p>
    <w:p w:rsidR="000D2214" w:rsidRDefault="00062D45">
      <w:pPr>
        <w:pStyle w:val="1"/>
        <w:spacing w:after="0"/>
        <w:ind w:left="420"/>
        <w:jc w:val="both"/>
      </w:pPr>
      <w:r>
        <w:t>-Российская Федерация, Брянская область, Почепский муниципальный район, Сетоловское сельское поселение, д. Азарово, ул. Российская , земельный участок 1А.</w:t>
      </w:r>
    </w:p>
    <w:p w:rsidR="000D2214" w:rsidRDefault="00062D45">
      <w:pPr>
        <w:pStyle w:val="1"/>
        <w:spacing w:after="0"/>
        <w:ind w:left="420"/>
        <w:jc w:val="both"/>
      </w:pPr>
      <w:r>
        <w:t>-Российская Федерация, Брянская о</w:t>
      </w:r>
      <w:r>
        <w:t>бласть, Почепский муниципальный район, Сетоловское сельское поселение, д. Азарово, ул. Набережная, земельный участок 43А.</w:t>
      </w:r>
    </w:p>
    <w:p w:rsidR="000D2214" w:rsidRDefault="00062D45">
      <w:pPr>
        <w:pStyle w:val="1"/>
        <w:spacing w:after="0"/>
        <w:ind w:left="420"/>
        <w:jc w:val="both"/>
      </w:pPr>
      <w:r>
        <w:t>Российская Федерация, Брянская область, Почепский муниципальный район, Сетоловское сельское поселение, с.Красная Слобода, ул. Коммунис</w:t>
      </w:r>
      <w:r>
        <w:t>тическая, земельный участок 26А.</w:t>
      </w:r>
    </w:p>
    <w:p w:rsidR="000D2214" w:rsidRDefault="00062D45">
      <w:pPr>
        <w:pStyle w:val="1"/>
        <w:spacing w:after="0"/>
        <w:ind w:left="420"/>
        <w:jc w:val="both"/>
      </w:pPr>
      <w:r>
        <w:t>-Российская Федерация, Брянская область, Почепский муниципальный район, Сетоловское сельское поселение, с.Красная Слобода, ул. Молодежная, земельный участок 14А.</w:t>
      </w:r>
    </w:p>
    <w:p w:rsidR="000D2214" w:rsidRDefault="00062D45">
      <w:pPr>
        <w:pStyle w:val="1"/>
        <w:spacing w:after="0"/>
        <w:ind w:left="420"/>
        <w:jc w:val="both"/>
      </w:pPr>
      <w:r>
        <w:t>-Российская Федерация, Брянская область, Почепский муниципаль</w:t>
      </w:r>
      <w:r>
        <w:t>ный район, Сетоловское сельское поселение, д. Волжино, ул. Лейтенанта Гончарова, земельный участок 1 А.</w:t>
      </w:r>
    </w:p>
    <w:p w:rsidR="000D2214" w:rsidRDefault="00062D45">
      <w:pPr>
        <w:pStyle w:val="1"/>
        <w:ind w:left="420"/>
        <w:jc w:val="both"/>
      </w:pPr>
      <w:r>
        <w:t>-Российская Федерация, Брянская область, Почепский муниципальный район, Сетоловское сельское поселение, д.Волжино, ул. Новозыбковская, земельный участок</w:t>
      </w:r>
      <w:r>
        <w:t xml:space="preserve"> 1А.</w:t>
      </w:r>
    </w:p>
    <w:p w:rsidR="000D2214" w:rsidRDefault="00062D45">
      <w:pPr>
        <w:pStyle w:val="1"/>
        <w:numPr>
          <w:ilvl w:val="0"/>
          <w:numId w:val="1"/>
        </w:numPr>
        <w:tabs>
          <w:tab w:val="left" w:pos="946"/>
        </w:tabs>
        <w:spacing w:line="276" w:lineRule="auto"/>
        <w:ind w:firstLine="440"/>
        <w:jc w:val="both"/>
      </w:pPr>
      <w:r>
        <w:t>Настоящее постановление разместить в Федеральной информационной адресной системе, направить в Управление Федеральной службы государственной регистрации, кадастра и картографии по Брянской области.</w:t>
      </w:r>
    </w:p>
    <w:p w:rsidR="000D2214" w:rsidRDefault="00062D45">
      <w:pPr>
        <w:pStyle w:val="1"/>
        <w:ind w:left="420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4867910</wp:posOffset>
                </wp:positionH>
                <wp:positionV relativeFrom="paragraph">
                  <wp:posOffset>213995</wp:posOffset>
                </wp:positionV>
                <wp:extent cx="956945" cy="1917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214" w:rsidRDefault="00062D45">
                            <w:pPr>
                              <w:pStyle w:val="a4"/>
                            </w:pPr>
                            <w:r>
                              <w:t>С.А.Никуткин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83.3pt;margin-top:16.85pt;width:75.35pt;height:15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" filled="f" stroked="f">
                <v:textbox inset="0,0,0,0">
                  <w:txbxContent>
                    <w:p w:rsidR="000D2214" w:rsidRDefault="00062D45">
                      <w:pPr>
                        <w:pStyle w:val="a4"/>
                      </w:pPr>
                      <w:r>
                        <w:t>С.А.Никуткин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Глава Сетоловского сельского </w:t>
      </w:r>
      <w:r>
        <w:t>поселения</w:t>
      </w:r>
    </w:p>
    <w:sectPr w:rsidR="000D2214">
      <w:pgSz w:w="11900" w:h="16840"/>
      <w:pgMar w:top="490" w:right="705" w:bottom="490" w:left="802" w:header="62" w:footer="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2D45">
      <w:r>
        <w:separator/>
      </w:r>
    </w:p>
  </w:endnote>
  <w:endnote w:type="continuationSeparator" w:id="0">
    <w:p w:rsidR="00000000" w:rsidRDefault="0006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214" w:rsidRDefault="000D2214"/>
  </w:footnote>
  <w:footnote w:type="continuationSeparator" w:id="0">
    <w:p w:rsidR="000D2214" w:rsidRDefault="000D22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C0822"/>
    <w:multiLevelType w:val="multilevel"/>
    <w:tmpl w:val="4C62C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515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14"/>
    <w:rsid w:val="00062D45"/>
    <w:rsid w:val="000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A55C"/>
  <w15:docId w15:val="{608334D8-26E4-45BE-AB22-4C954448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15151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15151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515151"/>
    </w:rPr>
  </w:style>
  <w:style w:type="paragraph" w:customStyle="1" w:styleId="1">
    <w:name w:val="Основной текст1"/>
    <w:basedOn w:val="a"/>
    <w:link w:val="a5"/>
    <w:pPr>
      <w:spacing w:after="260"/>
      <w:ind w:firstLine="20"/>
    </w:pPr>
    <w:rPr>
      <w:rFonts w:ascii="Times New Roman" w:eastAsia="Times New Roman" w:hAnsi="Times New Roman" w:cs="Times New Roman"/>
      <w:color w:val="51515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2023-03-03T08:16:00Z</dcterms:created>
  <dcterms:modified xsi:type="dcterms:W3CDTF">2023-03-03T08:18:00Z</dcterms:modified>
</cp:coreProperties>
</file>